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D" w:rsidRPr="007A494D" w:rsidRDefault="007A494D" w:rsidP="007A494D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4D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7A494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7A494D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Pr="007A494D">
        <w:rPr>
          <w:rFonts w:ascii="Times New Roman" w:hAnsi="Times New Roman" w:cs="Times New Roman"/>
          <w:b/>
          <w:sz w:val="28"/>
          <w:szCs w:val="28"/>
          <w:lang w:val="en-US"/>
        </w:rPr>
        <w:t>AGIO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A494D" w:rsidRPr="007A494D" w:rsidSect="007A494D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Декоративная тонкослойная перламутр</w:t>
      </w:r>
      <w:r w:rsidRPr="007A494D">
        <w:rPr>
          <w:rFonts w:ascii="Times New Roman" w:hAnsi="Times New Roman" w:cs="Times New Roman"/>
          <w:sz w:val="24"/>
          <w:szCs w:val="24"/>
        </w:rPr>
        <w:t>о</w:t>
      </w:r>
      <w:r w:rsidRPr="007A494D">
        <w:rPr>
          <w:rFonts w:ascii="Times New Roman" w:hAnsi="Times New Roman" w:cs="Times New Roman"/>
          <w:sz w:val="24"/>
          <w:szCs w:val="24"/>
        </w:rPr>
        <w:t xml:space="preserve">вая штукатурка с эффектом </w:t>
      </w:r>
      <w:r w:rsidRPr="007A49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494D">
        <w:rPr>
          <w:rFonts w:ascii="Times New Roman" w:hAnsi="Times New Roman" w:cs="Times New Roman"/>
          <w:sz w:val="24"/>
          <w:szCs w:val="24"/>
        </w:rPr>
        <w:t xml:space="preserve">нежных вихрей.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4D">
        <w:rPr>
          <w:rFonts w:ascii="Times New Roman" w:hAnsi="Times New Roman" w:cs="Times New Roman"/>
          <w:sz w:val="24"/>
          <w:szCs w:val="24"/>
        </w:rPr>
        <w:t>После полного высыхания образует про</w:t>
      </w:r>
      <w:r w:rsidRPr="007A494D">
        <w:rPr>
          <w:rFonts w:ascii="Times New Roman" w:hAnsi="Times New Roman" w:cs="Times New Roman"/>
          <w:sz w:val="24"/>
          <w:szCs w:val="24"/>
        </w:rPr>
        <w:t>ч</w:t>
      </w:r>
      <w:r w:rsidRPr="007A494D">
        <w:rPr>
          <w:rFonts w:ascii="Times New Roman" w:hAnsi="Times New Roman" w:cs="Times New Roman"/>
          <w:sz w:val="24"/>
          <w:szCs w:val="24"/>
        </w:rPr>
        <w:t>ную, стойкую к мытью поверхность, обл</w:t>
      </w:r>
      <w:r w:rsidRPr="007A494D">
        <w:rPr>
          <w:rFonts w:ascii="Times New Roman" w:hAnsi="Times New Roman" w:cs="Times New Roman"/>
          <w:sz w:val="24"/>
          <w:szCs w:val="24"/>
        </w:rPr>
        <w:t>а</w:t>
      </w:r>
      <w:r w:rsidRPr="007A494D">
        <w:rPr>
          <w:rFonts w:ascii="Times New Roman" w:hAnsi="Times New Roman" w:cs="Times New Roman"/>
          <w:sz w:val="24"/>
          <w:szCs w:val="24"/>
        </w:rPr>
        <w:t>дающую высокой ремонтопригодностью.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Декоративное покрытие предназначено создания визуально-неоднородны</w:t>
      </w:r>
      <w:bookmarkStart w:id="0" w:name="_GoBack"/>
      <w:bookmarkEnd w:id="0"/>
      <w:r w:rsidRPr="007A494D">
        <w:rPr>
          <w:rFonts w:ascii="Times New Roman" w:hAnsi="Times New Roman" w:cs="Times New Roman"/>
          <w:sz w:val="24"/>
          <w:szCs w:val="24"/>
        </w:rPr>
        <w:t>х повер</w:t>
      </w:r>
      <w:r w:rsidRPr="007A494D">
        <w:rPr>
          <w:rFonts w:ascii="Times New Roman" w:hAnsi="Times New Roman" w:cs="Times New Roman"/>
          <w:sz w:val="24"/>
          <w:szCs w:val="24"/>
        </w:rPr>
        <w:t>х</w:t>
      </w:r>
      <w:r w:rsidRPr="007A494D">
        <w:rPr>
          <w:rFonts w:ascii="Times New Roman" w:hAnsi="Times New Roman" w:cs="Times New Roman"/>
          <w:sz w:val="24"/>
          <w:szCs w:val="24"/>
        </w:rPr>
        <w:t>ностей с хаотично расположенными те</w:t>
      </w:r>
      <w:r w:rsidRPr="007A494D">
        <w:rPr>
          <w:rFonts w:ascii="Times New Roman" w:hAnsi="Times New Roman" w:cs="Times New Roman"/>
          <w:sz w:val="24"/>
          <w:szCs w:val="24"/>
        </w:rPr>
        <w:t>м</w:t>
      </w:r>
      <w:r w:rsidRPr="007A494D">
        <w:rPr>
          <w:rFonts w:ascii="Times New Roman" w:hAnsi="Times New Roman" w:cs="Times New Roman"/>
          <w:sz w:val="24"/>
          <w:szCs w:val="24"/>
        </w:rPr>
        <w:t>ными и светлыми, гладкими и шерохов</w:t>
      </w:r>
      <w:r w:rsidRPr="007A494D">
        <w:rPr>
          <w:rFonts w:ascii="Times New Roman" w:hAnsi="Times New Roman" w:cs="Times New Roman"/>
          <w:sz w:val="24"/>
          <w:szCs w:val="24"/>
        </w:rPr>
        <w:t>а</w:t>
      </w:r>
      <w:r w:rsidRPr="007A494D">
        <w:rPr>
          <w:rFonts w:ascii="Times New Roman" w:hAnsi="Times New Roman" w:cs="Times New Roman"/>
          <w:sz w:val="24"/>
          <w:szCs w:val="24"/>
        </w:rPr>
        <w:t>тыми, участками. Эффект неоднородн</w:t>
      </w:r>
      <w:r w:rsidRPr="007A494D">
        <w:rPr>
          <w:rFonts w:ascii="Times New Roman" w:hAnsi="Times New Roman" w:cs="Times New Roman"/>
          <w:sz w:val="24"/>
          <w:szCs w:val="24"/>
        </w:rPr>
        <w:t>о</w:t>
      </w:r>
      <w:r w:rsidRPr="007A494D">
        <w:rPr>
          <w:rFonts w:ascii="Times New Roman" w:hAnsi="Times New Roman" w:cs="Times New Roman"/>
          <w:sz w:val="24"/>
          <w:szCs w:val="24"/>
        </w:rPr>
        <w:t>сти усиливается входящим в состав покрытия перламутром.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Только для внутренних работ. Применяется для отделки следующих помещений, не требующих постоянной влажной уборки:  залы, прихожие, спальни, детские, гост</w:t>
      </w:r>
      <w:r w:rsidRPr="007A494D">
        <w:rPr>
          <w:rFonts w:ascii="Times New Roman" w:hAnsi="Times New Roman" w:cs="Times New Roman"/>
          <w:sz w:val="24"/>
          <w:szCs w:val="24"/>
        </w:rPr>
        <w:t>и</w:t>
      </w:r>
      <w:r w:rsidRPr="007A494D">
        <w:rPr>
          <w:rFonts w:ascii="Times New Roman" w:hAnsi="Times New Roman" w:cs="Times New Roman"/>
          <w:sz w:val="24"/>
          <w:szCs w:val="24"/>
        </w:rPr>
        <w:t xml:space="preserve">ные. 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Кисть с длинным ворсом. Также возможно нанесение при помощи стальной или пл</w:t>
      </w:r>
      <w:r w:rsidRPr="007A494D">
        <w:rPr>
          <w:rFonts w:ascii="Times New Roman" w:hAnsi="Times New Roman" w:cs="Times New Roman"/>
          <w:sz w:val="24"/>
          <w:szCs w:val="24"/>
        </w:rPr>
        <w:t>а</w:t>
      </w:r>
      <w:r w:rsidRPr="007A494D">
        <w:rPr>
          <w:rFonts w:ascii="Times New Roman" w:hAnsi="Times New Roman" w:cs="Times New Roman"/>
          <w:sz w:val="24"/>
          <w:szCs w:val="24"/>
        </w:rPr>
        <w:t>стиковой кельмы или морской губки.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Колеровка 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Материал колеруется пигментами на во</w:t>
      </w:r>
      <w:r w:rsidRPr="007A494D">
        <w:rPr>
          <w:rFonts w:ascii="Times New Roman" w:hAnsi="Times New Roman" w:cs="Times New Roman"/>
          <w:sz w:val="24"/>
          <w:szCs w:val="24"/>
        </w:rPr>
        <w:t>д</w:t>
      </w:r>
      <w:r w:rsidRPr="007A494D">
        <w:rPr>
          <w:rFonts w:ascii="Times New Roman" w:hAnsi="Times New Roman" w:cs="Times New Roman"/>
          <w:sz w:val="24"/>
          <w:szCs w:val="24"/>
        </w:rPr>
        <w:t xml:space="preserve">ной основе и тщательно перемешивается вручную или электрической мешалкой на малых оборотах. 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7A494D" w:rsidRPr="007A494D" w:rsidRDefault="007A494D" w:rsidP="007A494D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4D">
        <w:rPr>
          <w:rFonts w:ascii="Times New Roman" w:hAnsi="Times New Roman" w:cs="Times New Roman"/>
          <w:sz w:val="24"/>
          <w:szCs w:val="24"/>
        </w:rPr>
        <w:t>Поверхность для нанесения покр</w:t>
      </w:r>
      <w:r w:rsidRPr="007A494D">
        <w:rPr>
          <w:rFonts w:ascii="Times New Roman" w:hAnsi="Times New Roman" w:cs="Times New Roman"/>
          <w:sz w:val="24"/>
          <w:szCs w:val="24"/>
        </w:rPr>
        <w:t>ы</w:t>
      </w:r>
      <w:r w:rsidRPr="007A494D">
        <w:rPr>
          <w:rFonts w:ascii="Times New Roman" w:hAnsi="Times New Roman" w:cs="Times New Roman"/>
          <w:sz w:val="24"/>
          <w:szCs w:val="24"/>
        </w:rPr>
        <w:t>вается грунт-краской ADHESIVE 00, зак</w:t>
      </w:r>
      <w:r w:rsidRPr="007A494D">
        <w:rPr>
          <w:rFonts w:ascii="Times New Roman" w:hAnsi="Times New Roman" w:cs="Times New Roman"/>
          <w:sz w:val="24"/>
          <w:szCs w:val="24"/>
        </w:rPr>
        <w:t>о</w:t>
      </w:r>
      <w:r w:rsidRPr="007A494D">
        <w:rPr>
          <w:rFonts w:ascii="Times New Roman" w:hAnsi="Times New Roman" w:cs="Times New Roman"/>
          <w:sz w:val="24"/>
          <w:szCs w:val="24"/>
        </w:rPr>
        <w:t>лерованной в тот же цвети сушится не м</w:t>
      </w:r>
      <w:r w:rsidRPr="007A494D">
        <w:rPr>
          <w:rFonts w:ascii="Times New Roman" w:hAnsi="Times New Roman" w:cs="Times New Roman"/>
          <w:sz w:val="24"/>
          <w:szCs w:val="24"/>
        </w:rPr>
        <w:t>е</w:t>
      </w:r>
      <w:r w:rsidRPr="007A494D">
        <w:rPr>
          <w:rFonts w:ascii="Times New Roman" w:hAnsi="Times New Roman" w:cs="Times New Roman"/>
          <w:sz w:val="24"/>
          <w:szCs w:val="24"/>
        </w:rPr>
        <w:t>нее 4 часов.</w:t>
      </w:r>
    </w:p>
    <w:p w:rsidR="007A494D" w:rsidRPr="007A494D" w:rsidRDefault="007A494D" w:rsidP="007A494D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94D">
        <w:rPr>
          <w:rFonts w:ascii="Times New Roman" w:hAnsi="Times New Roman" w:cs="Times New Roman"/>
          <w:sz w:val="24"/>
          <w:szCs w:val="24"/>
        </w:rPr>
        <w:t>Небольшими порциями материал н</w:t>
      </w:r>
      <w:r w:rsidRPr="007A494D">
        <w:rPr>
          <w:rFonts w:ascii="Times New Roman" w:hAnsi="Times New Roman" w:cs="Times New Roman"/>
          <w:sz w:val="24"/>
          <w:szCs w:val="24"/>
        </w:rPr>
        <w:t>а</w:t>
      </w:r>
      <w:r w:rsidRPr="007A494D">
        <w:rPr>
          <w:rFonts w:ascii="Times New Roman" w:hAnsi="Times New Roman" w:cs="Times New Roman"/>
          <w:sz w:val="24"/>
          <w:szCs w:val="24"/>
        </w:rPr>
        <w:t>бирается кистью и наносится  разнонапра</w:t>
      </w:r>
      <w:r w:rsidRPr="007A494D">
        <w:rPr>
          <w:rFonts w:ascii="Times New Roman" w:hAnsi="Times New Roman" w:cs="Times New Roman"/>
          <w:sz w:val="24"/>
          <w:szCs w:val="24"/>
        </w:rPr>
        <w:t>в</w:t>
      </w:r>
      <w:r w:rsidRPr="007A494D">
        <w:rPr>
          <w:rFonts w:ascii="Times New Roman" w:hAnsi="Times New Roman" w:cs="Times New Roman"/>
          <w:sz w:val="24"/>
          <w:szCs w:val="24"/>
        </w:rPr>
        <w:t>ленными мазками неправильной формы,  которые сразу же разгоняются по повер</w:t>
      </w:r>
      <w:r w:rsidRPr="007A494D">
        <w:rPr>
          <w:rFonts w:ascii="Times New Roman" w:hAnsi="Times New Roman" w:cs="Times New Roman"/>
          <w:sz w:val="24"/>
          <w:szCs w:val="24"/>
        </w:rPr>
        <w:t>х</w:t>
      </w:r>
      <w:r w:rsidRPr="007A494D">
        <w:rPr>
          <w:rFonts w:ascii="Times New Roman" w:hAnsi="Times New Roman" w:cs="Times New Roman"/>
          <w:sz w:val="24"/>
          <w:szCs w:val="24"/>
        </w:rPr>
        <w:t>ности. При этом частицы наполнителя с</w:t>
      </w:r>
      <w:r w:rsidRPr="007A494D">
        <w:rPr>
          <w:rFonts w:ascii="Times New Roman" w:hAnsi="Times New Roman" w:cs="Times New Roman"/>
          <w:sz w:val="24"/>
          <w:szCs w:val="24"/>
        </w:rPr>
        <w:t>о</w:t>
      </w:r>
      <w:r w:rsidRPr="007A494D">
        <w:rPr>
          <w:rFonts w:ascii="Times New Roman" w:hAnsi="Times New Roman" w:cs="Times New Roman"/>
          <w:sz w:val="24"/>
          <w:szCs w:val="24"/>
        </w:rPr>
        <w:t>бираются в группы, формируя рисунок.</w:t>
      </w:r>
    </w:p>
    <w:p w:rsidR="007A494D" w:rsidRPr="007A494D" w:rsidRDefault="007A494D" w:rsidP="007A494D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 xml:space="preserve">3. Работать необходимо «по мокрому краю» участками неправильной формы и </w:t>
      </w:r>
      <w:r w:rsidRPr="007A494D">
        <w:rPr>
          <w:rFonts w:ascii="Times New Roman" w:hAnsi="Times New Roman" w:cs="Times New Roman"/>
          <w:sz w:val="24"/>
          <w:szCs w:val="24"/>
        </w:rPr>
        <w:lastRenderedPageBreak/>
        <w:t>разного размера, постепенно соединяя их между собой.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94D">
        <w:rPr>
          <w:rFonts w:ascii="Times New Roman" w:hAnsi="Times New Roman" w:cs="Times New Roman"/>
          <w:i/>
          <w:sz w:val="24"/>
          <w:szCs w:val="24"/>
        </w:rPr>
        <w:t>ВАЖНО ПОМНИТЬ: При работе необх</w:t>
      </w:r>
      <w:r w:rsidRPr="007A494D">
        <w:rPr>
          <w:rFonts w:ascii="Times New Roman" w:hAnsi="Times New Roman" w:cs="Times New Roman"/>
          <w:i/>
          <w:sz w:val="24"/>
          <w:szCs w:val="24"/>
        </w:rPr>
        <w:t>о</w:t>
      </w:r>
      <w:r w:rsidRPr="007A494D">
        <w:rPr>
          <w:rFonts w:ascii="Times New Roman" w:hAnsi="Times New Roman" w:cs="Times New Roman"/>
          <w:i/>
          <w:sz w:val="24"/>
          <w:szCs w:val="24"/>
        </w:rPr>
        <w:t>димо избегать появления геометрически-правильных участков: углов, прямоугольн</w:t>
      </w:r>
      <w:r w:rsidRPr="007A494D">
        <w:rPr>
          <w:rFonts w:ascii="Times New Roman" w:hAnsi="Times New Roman" w:cs="Times New Roman"/>
          <w:i/>
          <w:sz w:val="24"/>
          <w:szCs w:val="24"/>
        </w:rPr>
        <w:t>и</w:t>
      </w:r>
      <w:r w:rsidRPr="007A494D">
        <w:rPr>
          <w:rFonts w:ascii="Times New Roman" w:hAnsi="Times New Roman" w:cs="Times New Roman"/>
          <w:i/>
          <w:sz w:val="24"/>
          <w:szCs w:val="24"/>
        </w:rPr>
        <w:t>ков, кругов, прямых линий.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От 150 до 300 г/м</w:t>
      </w:r>
      <w:r w:rsidRPr="007A49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94D">
        <w:rPr>
          <w:rFonts w:ascii="Times New Roman" w:hAnsi="Times New Roman" w:cs="Times New Roman"/>
          <w:sz w:val="24"/>
          <w:szCs w:val="24"/>
        </w:rPr>
        <w:t>, в зависимости от пло</w:t>
      </w:r>
      <w:r w:rsidRPr="007A494D">
        <w:rPr>
          <w:rFonts w:ascii="Times New Roman" w:hAnsi="Times New Roman" w:cs="Times New Roman"/>
          <w:sz w:val="24"/>
          <w:szCs w:val="24"/>
        </w:rPr>
        <w:t>т</w:t>
      </w:r>
      <w:r w:rsidRPr="007A494D">
        <w:rPr>
          <w:rFonts w:ascii="Times New Roman" w:hAnsi="Times New Roman" w:cs="Times New Roman"/>
          <w:sz w:val="24"/>
          <w:szCs w:val="24"/>
        </w:rPr>
        <w:t>ности рисунка.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7A494D">
        <w:rPr>
          <w:rFonts w:ascii="Times New Roman" w:hAnsi="Times New Roman" w:cs="Times New Roman"/>
          <w:sz w:val="24"/>
          <w:szCs w:val="24"/>
        </w:rPr>
        <w:t>е</w:t>
      </w:r>
      <w:r w:rsidRPr="007A494D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7A49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A494D">
        <w:rPr>
          <w:rFonts w:ascii="Times New Roman" w:hAnsi="Times New Roman" w:cs="Times New Roman"/>
          <w:sz w:val="24"/>
          <w:szCs w:val="24"/>
        </w:rPr>
        <w:t>С.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A494D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4D">
        <w:rPr>
          <w:rFonts w:ascii="Times New Roman" w:hAnsi="Times New Roman" w:cs="Times New Roman"/>
          <w:sz w:val="24"/>
          <w:szCs w:val="24"/>
        </w:rPr>
        <w:t>Акрил-сополимерная дисперсия, фракц</w:t>
      </w:r>
      <w:r w:rsidRPr="007A494D">
        <w:rPr>
          <w:rFonts w:ascii="Times New Roman" w:hAnsi="Times New Roman" w:cs="Times New Roman"/>
          <w:sz w:val="24"/>
          <w:szCs w:val="24"/>
        </w:rPr>
        <w:t>и</w:t>
      </w:r>
      <w:r w:rsidRPr="007A494D">
        <w:rPr>
          <w:rFonts w:ascii="Times New Roman" w:hAnsi="Times New Roman" w:cs="Times New Roman"/>
          <w:sz w:val="24"/>
          <w:szCs w:val="24"/>
        </w:rPr>
        <w:t>онный наполнитель, вода, реологические добавки, антисептик, пигмент.</w:t>
      </w:r>
    </w:p>
    <w:p w:rsidR="007A494D" w:rsidRPr="007A494D" w:rsidRDefault="007A494D" w:rsidP="007A494D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7A494D" w:rsidRDefault="00330AD2" w:rsidP="007A494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7A494D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F8" w:rsidRDefault="008A64F8" w:rsidP="00BA5311">
      <w:pPr>
        <w:spacing w:before="0" w:after="0" w:line="240" w:lineRule="auto"/>
      </w:pPr>
      <w:r>
        <w:separator/>
      </w:r>
    </w:p>
  </w:endnote>
  <w:endnote w:type="continuationSeparator" w:id="1">
    <w:p w:rsidR="008A64F8" w:rsidRDefault="008A64F8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A494D">
              <w:rPr>
                <w:rFonts w:ascii="Times New Roman" w:hAnsi="Times New Roman" w:cs="Times New Roman"/>
                <w:b/>
                <w:noProof/>
              </w:rPr>
              <w:t>1</w: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A494D">
              <w:rPr>
                <w:rFonts w:ascii="Times New Roman" w:hAnsi="Times New Roman" w:cs="Times New Roman"/>
                <w:b/>
                <w:noProof/>
              </w:rPr>
              <w:t>1</w:t>
            </w:r>
            <w:r w:rsidR="003E6E15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F8" w:rsidRDefault="008A64F8" w:rsidP="00BA5311">
      <w:pPr>
        <w:spacing w:before="0" w:after="0" w:line="240" w:lineRule="auto"/>
      </w:pPr>
      <w:r>
        <w:separator/>
      </w:r>
    </w:p>
  </w:footnote>
  <w:footnote w:type="continuationSeparator" w:id="1">
    <w:p w:rsidR="008A64F8" w:rsidRDefault="008A64F8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E6E15"/>
    <w:rsid w:val="003F711F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7A494D"/>
    <w:rsid w:val="008836EB"/>
    <w:rsid w:val="00890389"/>
    <w:rsid w:val="008A64F8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14</cp:revision>
  <dcterms:created xsi:type="dcterms:W3CDTF">2021-11-18T14:53:00Z</dcterms:created>
  <dcterms:modified xsi:type="dcterms:W3CDTF">2022-08-11T14:46:00Z</dcterms:modified>
</cp:coreProperties>
</file>