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B35E" w14:textId="655B55F5" w:rsidR="00D600EC" w:rsidRPr="00A17715" w:rsidRDefault="00A17715" w:rsidP="00B60AE4">
      <w:pPr>
        <w:pStyle w:val="af3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Негорючий перламутровый лессирующий состав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SHINE</w:t>
      </w:r>
    </w:p>
    <w:p w14:paraId="61FE2943" w14:textId="77777777" w:rsidR="001B77FF" w:rsidRPr="001B77FF" w:rsidRDefault="001B77FF" w:rsidP="00B60AE4">
      <w:pPr>
        <w:pStyle w:val="af3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81E2F4" w14:textId="77777777" w:rsidR="001B77FF" w:rsidRPr="001B77FF" w:rsidRDefault="001B77FF" w:rsidP="00B60AE4">
      <w:pPr>
        <w:pStyle w:val="af3"/>
        <w:spacing w:before="0"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B77FF" w:rsidRPr="001B77FF" w:rsidSect="001B77F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720" w:right="720" w:bottom="720" w:left="720" w:header="708" w:footer="708" w:gutter="0"/>
          <w:cols w:space="2"/>
          <w:docGrid w:linePitch="360"/>
        </w:sectPr>
      </w:pPr>
    </w:p>
    <w:p w14:paraId="07EC8EE6" w14:textId="77777777" w:rsidR="001B77FF" w:rsidRPr="00B60AE4" w:rsidRDefault="001B77FF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sz w:val="24"/>
          <w:szCs w:val="24"/>
          <w:u w:val="single"/>
        </w:rPr>
        <w:t>ОПИСАНИЕ</w:t>
      </w:r>
    </w:p>
    <w:p w14:paraId="1932C288" w14:textId="3881E099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 xml:space="preserve">Лессирующий </w:t>
      </w:r>
      <w:r w:rsidR="00A17715">
        <w:rPr>
          <w:rFonts w:ascii="Times New Roman" w:hAnsi="Times New Roman" w:cs="Times New Roman"/>
          <w:sz w:val="24"/>
          <w:szCs w:val="24"/>
        </w:rPr>
        <w:t xml:space="preserve">перламутровый </w:t>
      </w:r>
      <w:r w:rsidRPr="00B60AE4">
        <w:rPr>
          <w:rFonts w:ascii="Times New Roman" w:hAnsi="Times New Roman" w:cs="Times New Roman"/>
          <w:sz w:val="24"/>
          <w:szCs w:val="24"/>
        </w:rPr>
        <w:t xml:space="preserve">декоративный состав на основе </w:t>
      </w:r>
      <w:r w:rsidR="00A17715">
        <w:rPr>
          <w:rFonts w:ascii="Times New Roman" w:hAnsi="Times New Roman" w:cs="Times New Roman"/>
          <w:sz w:val="24"/>
          <w:szCs w:val="24"/>
        </w:rPr>
        <w:t>минеральных связующих</w:t>
      </w:r>
      <w:r w:rsidRPr="00B60AE4">
        <w:rPr>
          <w:rFonts w:ascii="Times New Roman" w:hAnsi="Times New Roman" w:cs="Times New Roman"/>
          <w:sz w:val="24"/>
          <w:szCs w:val="24"/>
        </w:rPr>
        <w:t xml:space="preserve">. Материал обладает увеличенным временем высыхания, что позволяет избежать пятен и стыков при работе. После полного высыхания образует прочную, стойкую к мытью </w:t>
      </w:r>
      <w:r w:rsidR="00A17715">
        <w:rPr>
          <w:rFonts w:ascii="Times New Roman" w:hAnsi="Times New Roman" w:cs="Times New Roman"/>
          <w:sz w:val="24"/>
          <w:szCs w:val="24"/>
        </w:rPr>
        <w:t>перламутровую</w:t>
      </w:r>
      <w:r w:rsidRPr="00B60AE4">
        <w:rPr>
          <w:rFonts w:ascii="Times New Roman" w:hAnsi="Times New Roman" w:cs="Times New Roman"/>
          <w:sz w:val="24"/>
          <w:szCs w:val="24"/>
        </w:rPr>
        <w:t xml:space="preserve"> пленку.</w:t>
      </w:r>
      <w:r w:rsidR="00A17715">
        <w:rPr>
          <w:rFonts w:ascii="Times New Roman" w:hAnsi="Times New Roman" w:cs="Times New Roman"/>
          <w:sz w:val="24"/>
          <w:szCs w:val="24"/>
        </w:rPr>
        <w:t xml:space="preserve"> Горючесть материала соответствует группе НГ (негорючий).</w:t>
      </w:r>
    </w:p>
    <w:p w14:paraId="4B5D9EFE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949F7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Назначение</w:t>
      </w:r>
    </w:p>
    <w:p w14:paraId="368784D0" w14:textId="2582C919" w:rsid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 xml:space="preserve">Применяется </w:t>
      </w:r>
      <w:r w:rsidR="00A17715">
        <w:rPr>
          <w:rFonts w:ascii="Times New Roman" w:hAnsi="Times New Roman" w:cs="Times New Roman"/>
          <w:sz w:val="24"/>
          <w:szCs w:val="24"/>
        </w:rPr>
        <w:t>для декорирования и придания негорючих свойств</w:t>
      </w:r>
      <w:r w:rsidRPr="00B60A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17715">
        <w:rPr>
          <w:rFonts w:ascii="Times New Roman" w:hAnsi="Times New Roman" w:cs="Times New Roman"/>
          <w:sz w:val="24"/>
          <w:szCs w:val="24"/>
        </w:rPr>
        <w:t xml:space="preserve">краскам, </w:t>
      </w:r>
      <w:r w:rsidRPr="00B60AE4">
        <w:rPr>
          <w:rFonts w:ascii="Times New Roman" w:hAnsi="Times New Roman" w:cs="Times New Roman"/>
          <w:sz w:val="24"/>
          <w:szCs w:val="24"/>
        </w:rPr>
        <w:t xml:space="preserve"> декоративным</w:t>
      </w:r>
      <w:proofErr w:type="gramEnd"/>
      <w:r w:rsidRPr="00B60AE4">
        <w:rPr>
          <w:rFonts w:ascii="Times New Roman" w:hAnsi="Times New Roman" w:cs="Times New Roman"/>
          <w:sz w:val="24"/>
          <w:szCs w:val="24"/>
        </w:rPr>
        <w:t xml:space="preserve"> штукатуркам</w:t>
      </w:r>
      <w:r w:rsidR="00A17715">
        <w:rPr>
          <w:rFonts w:ascii="Times New Roman" w:hAnsi="Times New Roman" w:cs="Times New Roman"/>
          <w:sz w:val="24"/>
          <w:szCs w:val="24"/>
        </w:rPr>
        <w:t xml:space="preserve"> и иным поверхностям.</w:t>
      </w:r>
    </w:p>
    <w:p w14:paraId="07FEF19D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7C38A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Область применения</w:t>
      </w:r>
    </w:p>
    <w:p w14:paraId="2565651E" w14:textId="5E2AE697" w:rsid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>Только для внутренних работ. Применяется для отделки помещений</w:t>
      </w:r>
      <w:r w:rsidR="00A17715">
        <w:rPr>
          <w:rFonts w:ascii="Times New Roman" w:hAnsi="Times New Roman" w:cs="Times New Roman"/>
          <w:sz w:val="24"/>
          <w:szCs w:val="24"/>
        </w:rPr>
        <w:t xml:space="preserve"> с повышенными требованиями к пожарной безопасности применяемых материалов.</w:t>
      </w:r>
      <w:r w:rsidRPr="00B60A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4FD86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DEDE6A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Инструменты для нанесения</w:t>
      </w:r>
    </w:p>
    <w:p w14:paraId="45074F17" w14:textId="77777777" w:rsid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>Губка. Также возможно нанесение при помощи валика, пластиковой кельмы и кисти с длинным ворсом.</w:t>
      </w:r>
    </w:p>
    <w:p w14:paraId="4472033E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32BDA" w14:textId="69922E2A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Способ нанесения</w:t>
      </w:r>
    </w:p>
    <w:p w14:paraId="74403271" w14:textId="093328C1" w:rsidR="00B60AE4" w:rsidRPr="00B60AE4" w:rsidRDefault="00A17715" w:rsidP="00B60AE4">
      <w:pPr>
        <w:pStyle w:val="af3"/>
        <w:spacing w:before="0" w:after="0" w:line="24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SHINE</w:t>
      </w:r>
      <w:r w:rsidRPr="00A17715">
        <w:rPr>
          <w:rFonts w:ascii="Times New Roman" w:hAnsi="Times New Roman" w:cs="Times New Roman"/>
          <w:sz w:val="24"/>
          <w:szCs w:val="24"/>
        </w:rPr>
        <w:t xml:space="preserve"> </w:t>
      </w:r>
      <w:r w:rsidR="00B60AE4" w:rsidRPr="00B60AE4">
        <w:rPr>
          <w:rFonts w:ascii="Times New Roman" w:hAnsi="Times New Roman" w:cs="Times New Roman"/>
          <w:sz w:val="24"/>
          <w:szCs w:val="24"/>
        </w:rPr>
        <w:t xml:space="preserve"> Наносится</w:t>
      </w:r>
      <w:proofErr w:type="gramEnd"/>
      <w:r w:rsidR="00B60AE4" w:rsidRPr="00B60AE4">
        <w:rPr>
          <w:rFonts w:ascii="Times New Roman" w:hAnsi="Times New Roman" w:cs="Times New Roman"/>
          <w:sz w:val="24"/>
          <w:szCs w:val="24"/>
        </w:rPr>
        <w:t xml:space="preserve"> при помощи губки участками неправильной формы, которые стыкуются «по мокрому краю».</w:t>
      </w:r>
    </w:p>
    <w:p w14:paraId="5DDC0B3D" w14:textId="7AE399CD" w:rsidR="00B60AE4" w:rsidRPr="00B60AE4" w:rsidRDefault="00B60AE4" w:rsidP="00A17715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 xml:space="preserve">Для придания большей контрастности, излишки </w:t>
      </w:r>
      <w:r w:rsidR="00A17715">
        <w:rPr>
          <w:rFonts w:ascii="Times New Roman" w:hAnsi="Times New Roman" w:cs="Times New Roman"/>
          <w:sz w:val="24"/>
          <w:szCs w:val="24"/>
        </w:rPr>
        <w:t>материала</w:t>
      </w:r>
      <w:r w:rsidRPr="00B60AE4">
        <w:rPr>
          <w:rFonts w:ascii="Times New Roman" w:hAnsi="Times New Roman" w:cs="Times New Roman"/>
          <w:sz w:val="24"/>
          <w:szCs w:val="24"/>
        </w:rPr>
        <w:t xml:space="preserve"> снять с верхушек фактуры пластиковой </w:t>
      </w:r>
      <w:proofErr w:type="spellStart"/>
      <w:r w:rsidRPr="00B60AE4">
        <w:rPr>
          <w:rFonts w:ascii="Times New Roman" w:hAnsi="Times New Roman" w:cs="Times New Roman"/>
          <w:sz w:val="24"/>
          <w:szCs w:val="24"/>
        </w:rPr>
        <w:t>шпатулеткой</w:t>
      </w:r>
      <w:proofErr w:type="spellEnd"/>
      <w:r w:rsidRPr="00B60AE4">
        <w:rPr>
          <w:rFonts w:ascii="Times New Roman" w:hAnsi="Times New Roman" w:cs="Times New Roman"/>
          <w:sz w:val="24"/>
          <w:szCs w:val="24"/>
        </w:rPr>
        <w:t xml:space="preserve"> или влажной губкой.</w:t>
      </w:r>
    </w:p>
    <w:p w14:paraId="5DA81C78" w14:textId="275ECD32" w:rsidR="00B60AE4" w:rsidRPr="00B60AE4" w:rsidRDefault="00B60AE4" w:rsidP="00A17715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>Обработанную поверхность можно мыть через 24</w:t>
      </w:r>
      <w:r>
        <w:rPr>
          <w:rFonts w:ascii="Times New Roman" w:hAnsi="Times New Roman" w:cs="Times New Roman"/>
          <w:sz w:val="24"/>
          <w:szCs w:val="24"/>
        </w:rPr>
        <w:t xml:space="preserve"> часа</w:t>
      </w:r>
      <w:r w:rsidRPr="00B60AE4">
        <w:rPr>
          <w:rFonts w:ascii="Times New Roman" w:hAnsi="Times New Roman" w:cs="Times New Roman"/>
          <w:sz w:val="24"/>
          <w:szCs w:val="24"/>
        </w:rPr>
        <w:t>.</w:t>
      </w:r>
    </w:p>
    <w:p w14:paraId="1559045C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F2B6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5FE1E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Расход</w:t>
      </w:r>
    </w:p>
    <w:p w14:paraId="0582A21D" w14:textId="504BC4E8" w:rsid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>В зависимости от способа нанесения, от 80 до 1</w:t>
      </w:r>
      <w:r w:rsidR="00A17715">
        <w:rPr>
          <w:rFonts w:ascii="Times New Roman" w:hAnsi="Times New Roman" w:cs="Times New Roman"/>
          <w:sz w:val="24"/>
          <w:szCs w:val="24"/>
        </w:rPr>
        <w:t>5</w:t>
      </w:r>
      <w:r w:rsidRPr="00B60AE4">
        <w:rPr>
          <w:rFonts w:ascii="Times New Roman" w:hAnsi="Times New Roman" w:cs="Times New Roman"/>
          <w:sz w:val="24"/>
          <w:szCs w:val="24"/>
        </w:rPr>
        <w:t>0 г/м</w:t>
      </w:r>
      <w:r w:rsidRPr="00B60AE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60AE4">
        <w:rPr>
          <w:rFonts w:ascii="Times New Roman" w:hAnsi="Times New Roman" w:cs="Times New Roman"/>
          <w:sz w:val="24"/>
          <w:szCs w:val="24"/>
        </w:rPr>
        <w:t>.</w:t>
      </w:r>
    </w:p>
    <w:p w14:paraId="7F91E482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8555A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Срок и условия хранения</w:t>
      </w:r>
    </w:p>
    <w:p w14:paraId="43EF1691" w14:textId="77777777" w:rsid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E4">
        <w:rPr>
          <w:rFonts w:ascii="Times New Roman" w:hAnsi="Times New Roman" w:cs="Times New Roman"/>
          <w:sz w:val="24"/>
          <w:szCs w:val="24"/>
        </w:rPr>
        <w:t xml:space="preserve">Срок хранения 1 год при условии сохранения герметичности упаковки. Температура хранения и перевозки от +1 до +30 </w:t>
      </w:r>
      <w:r w:rsidRPr="00B60AE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60AE4">
        <w:rPr>
          <w:rFonts w:ascii="Times New Roman" w:hAnsi="Times New Roman" w:cs="Times New Roman"/>
          <w:sz w:val="24"/>
          <w:szCs w:val="24"/>
        </w:rPr>
        <w:t>С.</w:t>
      </w:r>
    </w:p>
    <w:p w14:paraId="46418D58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84C8C" w14:textId="77777777" w:rsidR="00B60AE4" w:rsidRPr="00B60AE4" w:rsidRDefault="00B60AE4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B60AE4">
        <w:rPr>
          <w:rFonts w:ascii="Times New Roman" w:hAnsi="Times New Roman" w:cs="Times New Roman"/>
          <w:b/>
          <w:caps/>
          <w:sz w:val="24"/>
          <w:szCs w:val="24"/>
          <w:u w:val="single"/>
        </w:rPr>
        <w:t>Состав</w:t>
      </w:r>
    </w:p>
    <w:p w14:paraId="13FD8010" w14:textId="1AE7BDE8" w:rsidR="00B60AE4" w:rsidRPr="00B60AE4" w:rsidRDefault="00A17715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Минеральное связующее</w:t>
      </w:r>
      <w:r w:rsidR="00B60AE4" w:rsidRPr="00B60AE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перламутровый пигмент</w:t>
      </w:r>
      <w:r w:rsidR="00B60AE4" w:rsidRPr="00B60AE4">
        <w:rPr>
          <w:rFonts w:ascii="Times New Roman" w:hAnsi="Times New Roman" w:cs="Times New Roman"/>
          <w:sz w:val="24"/>
          <w:szCs w:val="24"/>
        </w:rPr>
        <w:t>, вода, реологические добавки, антисептик</w:t>
      </w:r>
      <w:r w:rsidR="00B60AE4">
        <w:rPr>
          <w:rFonts w:ascii="Times New Roman" w:hAnsi="Times New Roman" w:cs="Times New Roman"/>
          <w:sz w:val="24"/>
          <w:szCs w:val="24"/>
        </w:rPr>
        <w:t>.</w:t>
      </w:r>
    </w:p>
    <w:p w14:paraId="7F269A2F" w14:textId="77777777" w:rsidR="00330AD2" w:rsidRPr="00B60AE4" w:rsidRDefault="00330AD2" w:rsidP="00B60AE4">
      <w:pPr>
        <w:pStyle w:val="af3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0AD2" w:rsidRPr="00B60AE4" w:rsidSect="00797218">
      <w:type w:val="continuous"/>
      <w:pgSz w:w="11906" w:h="16838"/>
      <w:pgMar w:top="720" w:right="720" w:bottom="720" w:left="720" w:header="708" w:footer="708" w:gutter="0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4D05" w14:textId="77777777" w:rsidR="00444A98" w:rsidRDefault="00444A98" w:rsidP="00BA5311">
      <w:pPr>
        <w:spacing w:before="0" w:after="0" w:line="240" w:lineRule="auto"/>
      </w:pPr>
      <w:r>
        <w:separator/>
      </w:r>
    </w:p>
  </w:endnote>
  <w:endnote w:type="continuationSeparator" w:id="0">
    <w:p w14:paraId="249423A9" w14:textId="77777777" w:rsidR="00444A98" w:rsidRDefault="00444A98" w:rsidP="00BA53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33F5C" w14:textId="77777777" w:rsidR="00752DAF" w:rsidRDefault="00752DAF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03879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2599934"/>
          <w:docPartObj>
            <w:docPartGallery w:val="Page Numbers (Top of Page)"/>
            <w:docPartUnique/>
          </w:docPartObj>
        </w:sdtPr>
        <w:sdtEndPr/>
        <w:sdtContent>
          <w:p w14:paraId="62821E17" w14:textId="77777777" w:rsidR="002A4C3A" w:rsidRPr="002A4C3A" w:rsidRDefault="002A4C3A">
            <w:pPr>
              <w:pStyle w:val="af7"/>
              <w:jc w:val="right"/>
              <w:rPr>
                <w:rFonts w:ascii="Times New Roman" w:hAnsi="Times New Roman" w:cs="Times New Roman"/>
              </w:rPr>
            </w:pPr>
            <w:r w:rsidRPr="002A4C3A">
              <w:rPr>
                <w:rFonts w:ascii="Times New Roman" w:hAnsi="Times New Roman" w:cs="Times New Roman"/>
              </w:rPr>
              <w:t xml:space="preserve">Страница </w:t>
            </w:r>
            <w:r w:rsidR="008B732D" w:rsidRPr="002A4C3A">
              <w:rPr>
                <w:rFonts w:ascii="Times New Roman" w:hAnsi="Times New Roman" w:cs="Times New Roman"/>
                <w:b/>
              </w:rPr>
              <w:fldChar w:fldCharType="begin"/>
            </w:r>
            <w:r w:rsidRPr="002A4C3A">
              <w:rPr>
                <w:rFonts w:ascii="Times New Roman" w:hAnsi="Times New Roman" w:cs="Times New Roman"/>
                <w:b/>
              </w:rPr>
              <w:instrText>PAGE</w:instrText>
            </w:r>
            <w:r w:rsidR="008B732D" w:rsidRPr="002A4C3A">
              <w:rPr>
                <w:rFonts w:ascii="Times New Roman" w:hAnsi="Times New Roman" w:cs="Times New Roman"/>
                <w:b/>
              </w:rPr>
              <w:fldChar w:fldCharType="separate"/>
            </w:r>
            <w:r w:rsidR="00B60AE4">
              <w:rPr>
                <w:rFonts w:ascii="Times New Roman" w:hAnsi="Times New Roman" w:cs="Times New Roman"/>
                <w:b/>
                <w:noProof/>
              </w:rPr>
              <w:t>1</w:t>
            </w:r>
            <w:r w:rsidR="008B732D" w:rsidRPr="002A4C3A">
              <w:rPr>
                <w:rFonts w:ascii="Times New Roman" w:hAnsi="Times New Roman" w:cs="Times New Roman"/>
                <w:b/>
              </w:rPr>
              <w:fldChar w:fldCharType="end"/>
            </w:r>
            <w:r w:rsidRPr="002A4C3A">
              <w:rPr>
                <w:rFonts w:ascii="Times New Roman" w:hAnsi="Times New Roman" w:cs="Times New Roman"/>
              </w:rPr>
              <w:t xml:space="preserve"> из </w:t>
            </w:r>
            <w:r w:rsidR="008B732D" w:rsidRPr="002A4C3A">
              <w:rPr>
                <w:rFonts w:ascii="Times New Roman" w:hAnsi="Times New Roman" w:cs="Times New Roman"/>
                <w:b/>
              </w:rPr>
              <w:fldChar w:fldCharType="begin"/>
            </w:r>
            <w:r w:rsidRPr="002A4C3A">
              <w:rPr>
                <w:rFonts w:ascii="Times New Roman" w:hAnsi="Times New Roman" w:cs="Times New Roman"/>
                <w:b/>
              </w:rPr>
              <w:instrText>NUMPAGES</w:instrText>
            </w:r>
            <w:r w:rsidR="008B732D" w:rsidRPr="002A4C3A">
              <w:rPr>
                <w:rFonts w:ascii="Times New Roman" w:hAnsi="Times New Roman" w:cs="Times New Roman"/>
                <w:b/>
              </w:rPr>
              <w:fldChar w:fldCharType="separate"/>
            </w:r>
            <w:r w:rsidR="00B60AE4">
              <w:rPr>
                <w:rFonts w:ascii="Times New Roman" w:hAnsi="Times New Roman" w:cs="Times New Roman"/>
                <w:b/>
                <w:noProof/>
              </w:rPr>
              <w:t>1</w:t>
            </w:r>
            <w:r w:rsidR="008B732D" w:rsidRPr="002A4C3A">
              <w:rPr>
                <w:rFonts w:ascii="Times New Roman" w:hAnsi="Times New Roman" w:cs="Times New Roman"/>
                <w:b/>
              </w:rPr>
              <w:fldChar w:fldCharType="end"/>
            </w:r>
          </w:p>
        </w:sdtContent>
      </w:sdt>
    </w:sdtContent>
  </w:sdt>
  <w:p w14:paraId="34C9563C" w14:textId="77777777" w:rsidR="002A4C3A" w:rsidRPr="002A4C3A" w:rsidRDefault="002A4C3A" w:rsidP="002A4C3A">
    <w:pPr>
      <w:pStyle w:val="af7"/>
      <w:jc w:val="right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BA30" w14:textId="77777777" w:rsidR="00752DAF" w:rsidRDefault="00752DAF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CEF94" w14:textId="77777777" w:rsidR="00444A98" w:rsidRDefault="00444A98" w:rsidP="00BA5311">
      <w:pPr>
        <w:spacing w:before="0" w:after="0" w:line="240" w:lineRule="auto"/>
      </w:pPr>
      <w:r>
        <w:separator/>
      </w:r>
    </w:p>
  </w:footnote>
  <w:footnote w:type="continuationSeparator" w:id="0">
    <w:p w14:paraId="72513F38" w14:textId="77777777" w:rsidR="00444A98" w:rsidRDefault="00444A98" w:rsidP="00BA531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9056" w14:textId="77777777" w:rsidR="00752DAF" w:rsidRDefault="00752DAF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E4BC" w14:textId="77777777" w:rsidR="002A4C3A" w:rsidRPr="002A4C3A" w:rsidRDefault="002A4C3A" w:rsidP="002A4C3A">
    <w:pPr>
      <w:tabs>
        <w:tab w:val="left" w:pos="-284"/>
      </w:tabs>
      <w:spacing w:before="0" w:after="0" w:line="240" w:lineRule="auto"/>
      <w:jc w:val="right"/>
      <w:rPr>
        <w:rFonts w:ascii="Times New Roman" w:eastAsia="Times New Roman" w:hAnsi="Times New Roman" w:cs="Times New Roman"/>
        <w:bCs/>
        <w:lang w:eastAsia="ar-SA"/>
      </w:rPr>
    </w:pPr>
    <w:r>
      <w:rPr>
        <w:rFonts w:ascii="Times New Roman" w:eastAsia="Times New Roman" w:hAnsi="Times New Roman" w:cs="Times New Roman"/>
        <w:bCs/>
        <w:noProof/>
        <w:lang w:eastAsia="ru-RU"/>
      </w:rPr>
      <w:drawing>
        <wp:anchor distT="0" distB="0" distL="114300" distR="114300" simplePos="0" relativeHeight="251658240" behindDoc="0" locked="0" layoutInCell="1" allowOverlap="1" wp14:anchorId="76EAF81B" wp14:editId="2F3D1015">
          <wp:simplePos x="0" y="0"/>
          <wp:positionH relativeFrom="column">
            <wp:posOffset>-352425</wp:posOffset>
          </wp:positionH>
          <wp:positionV relativeFrom="paragraph">
            <wp:posOffset>-363855</wp:posOffset>
          </wp:positionV>
          <wp:extent cx="2333625" cy="1009650"/>
          <wp:effectExtent l="0" t="0" r="0" b="0"/>
          <wp:wrapSquare wrapText="bothSides"/>
          <wp:docPr id="3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A4C3A">
      <w:rPr>
        <w:rFonts w:ascii="Times New Roman" w:eastAsia="Times New Roman" w:hAnsi="Times New Roman" w:cs="Times New Roman"/>
        <w:bCs/>
        <w:lang w:eastAsia="ar-SA"/>
      </w:rPr>
      <w:t xml:space="preserve">Общество с ограниченной ответственностью «Верт Деко»   </w:t>
    </w:r>
  </w:p>
  <w:p w14:paraId="4BC6CC13" w14:textId="77777777" w:rsidR="00752DAF" w:rsidRDefault="002A4C3A" w:rsidP="002A4C3A">
    <w:pPr>
      <w:tabs>
        <w:tab w:val="left" w:pos="-284"/>
      </w:tabs>
      <w:spacing w:before="0" w:after="0" w:line="240" w:lineRule="auto"/>
      <w:jc w:val="right"/>
      <w:rPr>
        <w:rFonts w:ascii="Times New Roman" w:eastAsia="Times New Roman" w:hAnsi="Times New Roman" w:cs="Times New Roman"/>
        <w:lang w:eastAsia="ar-SA"/>
      </w:rPr>
    </w:pPr>
    <w:r w:rsidRPr="002A4C3A">
      <w:rPr>
        <w:rFonts w:ascii="Times New Roman" w:eastAsia="Times New Roman" w:hAnsi="Times New Roman" w:cs="Times New Roman"/>
        <w:lang w:eastAsia="ar-SA"/>
      </w:rPr>
      <w:t xml:space="preserve">Фактический адрес: г. Екатеринбург, ул. </w:t>
    </w:r>
    <w:r w:rsidR="00752DAF">
      <w:rPr>
        <w:rFonts w:ascii="Times New Roman" w:eastAsia="Times New Roman" w:hAnsi="Times New Roman" w:cs="Times New Roman"/>
        <w:lang w:eastAsia="ar-SA"/>
      </w:rPr>
      <w:t xml:space="preserve">Тверитина, д.44 </w:t>
    </w:r>
  </w:p>
  <w:p w14:paraId="027E01F7" w14:textId="5E1AF8C7" w:rsidR="002A4C3A" w:rsidRPr="002A4C3A" w:rsidRDefault="002A4C3A" w:rsidP="002A4C3A">
    <w:pPr>
      <w:tabs>
        <w:tab w:val="left" w:pos="-284"/>
      </w:tabs>
      <w:spacing w:before="0" w:after="0" w:line="240" w:lineRule="auto"/>
      <w:jc w:val="right"/>
      <w:rPr>
        <w:rFonts w:ascii="Times New Roman" w:eastAsia="Times New Roman" w:hAnsi="Times New Roman" w:cs="Times New Roman"/>
        <w:lang w:eastAsia="ar-SA"/>
      </w:rPr>
    </w:pPr>
    <w:r w:rsidRPr="002A4C3A">
      <w:rPr>
        <w:rFonts w:ascii="Times New Roman" w:eastAsia="Times New Roman" w:hAnsi="Times New Roman" w:cs="Times New Roman"/>
        <w:lang w:eastAsia="ar-SA"/>
      </w:rPr>
      <w:t xml:space="preserve">Тел. +7 (343) 361-62-92 </w:t>
    </w:r>
  </w:p>
  <w:p w14:paraId="371E1328" w14:textId="77777777" w:rsidR="002A4C3A" w:rsidRPr="002A4C3A" w:rsidRDefault="002A4C3A" w:rsidP="002A4C3A">
    <w:pPr>
      <w:tabs>
        <w:tab w:val="left" w:pos="-284"/>
      </w:tabs>
      <w:spacing w:before="0" w:after="0" w:line="240" w:lineRule="auto"/>
      <w:jc w:val="right"/>
      <w:rPr>
        <w:rFonts w:ascii="Times New Roman" w:eastAsia="Times New Roman" w:hAnsi="Times New Roman" w:cs="Times New Roman"/>
        <w:bCs/>
        <w:lang w:eastAsia="ar-SA"/>
      </w:rPr>
    </w:pPr>
    <w:r w:rsidRPr="002A4C3A">
      <w:rPr>
        <w:rFonts w:ascii="Times New Roman" w:eastAsia="Times New Roman" w:hAnsi="Times New Roman" w:cs="Times New Roman"/>
        <w:iCs/>
        <w:lang w:eastAsia="ar-SA"/>
      </w:rPr>
      <w:t xml:space="preserve">ИНН </w:t>
    </w:r>
    <w:r w:rsidRPr="002A4C3A">
      <w:rPr>
        <w:rFonts w:ascii="Times New Roman" w:eastAsia="Times New Roman" w:hAnsi="Times New Roman" w:cs="Times New Roman"/>
        <w:bCs/>
        <w:lang w:eastAsia="ar-SA"/>
      </w:rPr>
      <w:t>6678024190</w:t>
    </w:r>
    <w:r>
      <w:rPr>
        <w:rFonts w:ascii="Times New Roman" w:eastAsia="Times New Roman" w:hAnsi="Times New Roman" w:cs="Times New Roman"/>
        <w:bCs/>
        <w:lang w:eastAsia="ar-SA"/>
      </w:rPr>
      <w:t xml:space="preserve"> /</w:t>
    </w:r>
    <w:r w:rsidRPr="002A4C3A">
      <w:rPr>
        <w:rFonts w:ascii="Times New Roman" w:eastAsia="Times New Roman" w:hAnsi="Times New Roman" w:cs="Times New Roman"/>
        <w:bCs/>
        <w:lang w:eastAsia="ar-SA"/>
      </w:rPr>
      <w:t xml:space="preserve"> ОГРН 1136678001459</w:t>
    </w:r>
  </w:p>
  <w:p w14:paraId="17D1C8BE" w14:textId="77777777" w:rsidR="002A4C3A" w:rsidRPr="002A4C3A" w:rsidRDefault="002A4C3A" w:rsidP="002A4C3A">
    <w:pPr>
      <w:tabs>
        <w:tab w:val="left" w:pos="-284"/>
      </w:tabs>
      <w:spacing w:before="0" w:after="0" w:line="240" w:lineRule="auto"/>
      <w:ind w:hanging="1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EF94" w14:textId="77777777" w:rsidR="00752DAF" w:rsidRDefault="00752DAF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1CA"/>
    <w:multiLevelType w:val="hybridMultilevel"/>
    <w:tmpl w:val="43706B6A"/>
    <w:lvl w:ilvl="0" w:tplc="61601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133734"/>
    <w:multiLevelType w:val="hybridMultilevel"/>
    <w:tmpl w:val="EAA0AE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72F7C8D"/>
    <w:multiLevelType w:val="hybridMultilevel"/>
    <w:tmpl w:val="308E3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36B7A"/>
    <w:multiLevelType w:val="hybridMultilevel"/>
    <w:tmpl w:val="F7EA71DE"/>
    <w:lvl w:ilvl="0" w:tplc="803E4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0506996">
    <w:abstractNumId w:val="2"/>
  </w:num>
  <w:num w:numId="2" w16cid:durableId="722870135">
    <w:abstractNumId w:val="3"/>
  </w:num>
  <w:num w:numId="3" w16cid:durableId="1663659780">
    <w:abstractNumId w:val="0"/>
  </w:num>
  <w:num w:numId="4" w16cid:durableId="42369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9B"/>
    <w:rsid w:val="00017D8C"/>
    <w:rsid w:val="00064E33"/>
    <w:rsid w:val="00076D55"/>
    <w:rsid w:val="000941AC"/>
    <w:rsid w:val="000B3809"/>
    <w:rsid w:val="00121073"/>
    <w:rsid w:val="001B77FF"/>
    <w:rsid w:val="001C12B8"/>
    <w:rsid w:val="001C78C7"/>
    <w:rsid w:val="002008C7"/>
    <w:rsid w:val="00214B66"/>
    <w:rsid w:val="002238FD"/>
    <w:rsid w:val="00271DD5"/>
    <w:rsid w:val="002A4C3A"/>
    <w:rsid w:val="002F522C"/>
    <w:rsid w:val="00330AD2"/>
    <w:rsid w:val="00340A80"/>
    <w:rsid w:val="003F711F"/>
    <w:rsid w:val="00444A98"/>
    <w:rsid w:val="005739F6"/>
    <w:rsid w:val="006831EE"/>
    <w:rsid w:val="006A1883"/>
    <w:rsid w:val="006B34A8"/>
    <w:rsid w:val="006C438A"/>
    <w:rsid w:val="006F17FD"/>
    <w:rsid w:val="007317E4"/>
    <w:rsid w:val="00733D87"/>
    <w:rsid w:val="00752DAF"/>
    <w:rsid w:val="00797218"/>
    <w:rsid w:val="008836EB"/>
    <w:rsid w:val="00890389"/>
    <w:rsid w:val="008B732D"/>
    <w:rsid w:val="008F314C"/>
    <w:rsid w:val="00964F46"/>
    <w:rsid w:val="0097462A"/>
    <w:rsid w:val="009A7301"/>
    <w:rsid w:val="00A17715"/>
    <w:rsid w:val="00A32645"/>
    <w:rsid w:val="00A35330"/>
    <w:rsid w:val="00AA0CBF"/>
    <w:rsid w:val="00AA1CE0"/>
    <w:rsid w:val="00AB166B"/>
    <w:rsid w:val="00AF4422"/>
    <w:rsid w:val="00B019B5"/>
    <w:rsid w:val="00B55716"/>
    <w:rsid w:val="00B60AE4"/>
    <w:rsid w:val="00BA5311"/>
    <w:rsid w:val="00BA5509"/>
    <w:rsid w:val="00BA6E7D"/>
    <w:rsid w:val="00BB2ED6"/>
    <w:rsid w:val="00CF58C6"/>
    <w:rsid w:val="00D01165"/>
    <w:rsid w:val="00D600EC"/>
    <w:rsid w:val="00DB144B"/>
    <w:rsid w:val="00E14BA2"/>
    <w:rsid w:val="00E318D4"/>
    <w:rsid w:val="00E6058E"/>
    <w:rsid w:val="00E65950"/>
    <w:rsid w:val="00EB5030"/>
    <w:rsid w:val="00EB6039"/>
    <w:rsid w:val="00EF417D"/>
    <w:rsid w:val="00F148F9"/>
    <w:rsid w:val="00F65ABD"/>
    <w:rsid w:val="00F65D2D"/>
    <w:rsid w:val="00FA1532"/>
    <w:rsid w:val="00FC269B"/>
    <w:rsid w:val="00FF2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81E32E"/>
  <w15:docId w15:val="{1E6CA41F-F215-4C9D-9333-4297A39D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69B"/>
  </w:style>
  <w:style w:type="paragraph" w:styleId="1">
    <w:name w:val="heading 1"/>
    <w:basedOn w:val="a"/>
    <w:next w:val="a"/>
    <w:link w:val="10"/>
    <w:uiPriority w:val="9"/>
    <w:qFormat/>
    <w:rsid w:val="00FC269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69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69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69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69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69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69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69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69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269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FC269B"/>
    <w:rPr>
      <w:caps/>
      <w:spacing w:val="15"/>
      <w:shd w:val="clear" w:color="auto" w:fill="DEEAF6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FC269B"/>
    <w:rPr>
      <w:caps/>
      <w:color w:val="1F4D78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FC269B"/>
    <w:rPr>
      <w:caps/>
      <w:color w:val="2E74B5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FC269B"/>
    <w:rPr>
      <w:caps/>
      <w:color w:val="2E74B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FC269B"/>
    <w:rPr>
      <w:caps/>
      <w:color w:val="2E74B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FC269B"/>
    <w:rPr>
      <w:caps/>
      <w:color w:val="2E74B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C269B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C269B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FC269B"/>
    <w:rPr>
      <w:b/>
      <w:bCs/>
      <w:color w:val="2E74B5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FC269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FC269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C269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FC269B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FC269B"/>
    <w:rPr>
      <w:b/>
      <w:bCs/>
    </w:rPr>
  </w:style>
  <w:style w:type="character" w:styleId="a9">
    <w:name w:val="Emphasis"/>
    <w:uiPriority w:val="20"/>
    <w:qFormat/>
    <w:rsid w:val="00FC269B"/>
    <w:rPr>
      <w:caps/>
      <w:color w:val="1F4D78" w:themeColor="accent1" w:themeShade="7F"/>
      <w:spacing w:val="5"/>
    </w:rPr>
  </w:style>
  <w:style w:type="paragraph" w:styleId="aa">
    <w:name w:val="No Spacing"/>
    <w:uiPriority w:val="1"/>
    <w:qFormat/>
    <w:rsid w:val="00FC269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FC269B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FC269B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C269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FC269B"/>
    <w:rPr>
      <w:color w:val="5B9BD5" w:themeColor="accent1"/>
      <w:sz w:val="24"/>
      <w:szCs w:val="24"/>
    </w:rPr>
  </w:style>
  <w:style w:type="character" w:styleId="ad">
    <w:name w:val="Subtle Emphasis"/>
    <w:uiPriority w:val="19"/>
    <w:qFormat/>
    <w:rsid w:val="00FC269B"/>
    <w:rPr>
      <w:i/>
      <w:iCs/>
      <w:color w:val="1F4D78" w:themeColor="accent1" w:themeShade="7F"/>
    </w:rPr>
  </w:style>
  <w:style w:type="character" w:styleId="ae">
    <w:name w:val="Intense Emphasis"/>
    <w:uiPriority w:val="21"/>
    <w:qFormat/>
    <w:rsid w:val="00FC269B"/>
    <w:rPr>
      <w:b/>
      <w:bCs/>
      <w:caps/>
      <w:color w:val="1F4D78" w:themeColor="accent1" w:themeShade="7F"/>
      <w:spacing w:val="10"/>
    </w:rPr>
  </w:style>
  <w:style w:type="character" w:styleId="af">
    <w:name w:val="Subtle Reference"/>
    <w:uiPriority w:val="31"/>
    <w:qFormat/>
    <w:rsid w:val="00FC269B"/>
    <w:rPr>
      <w:b/>
      <w:bCs/>
      <w:color w:val="5B9BD5" w:themeColor="accent1"/>
    </w:rPr>
  </w:style>
  <w:style w:type="character" w:styleId="af0">
    <w:name w:val="Intense Reference"/>
    <w:uiPriority w:val="32"/>
    <w:qFormat/>
    <w:rsid w:val="00FC269B"/>
    <w:rPr>
      <w:b/>
      <w:bCs/>
      <w:i/>
      <w:iCs/>
      <w:caps/>
      <w:color w:val="5B9BD5" w:themeColor="accent1"/>
    </w:rPr>
  </w:style>
  <w:style w:type="character" w:styleId="af1">
    <w:name w:val="Book Title"/>
    <w:uiPriority w:val="33"/>
    <w:qFormat/>
    <w:rsid w:val="00FC269B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FC269B"/>
    <w:pPr>
      <w:outlineLvl w:val="9"/>
    </w:pPr>
  </w:style>
  <w:style w:type="paragraph" w:styleId="af3">
    <w:name w:val="List Paragraph"/>
    <w:basedOn w:val="a"/>
    <w:uiPriority w:val="34"/>
    <w:qFormat/>
    <w:rsid w:val="00FC269B"/>
    <w:pPr>
      <w:ind w:left="720"/>
      <w:contextualSpacing/>
    </w:pPr>
  </w:style>
  <w:style w:type="paragraph" w:styleId="af4">
    <w:name w:val="Normal (Web)"/>
    <w:basedOn w:val="a"/>
    <w:uiPriority w:val="99"/>
    <w:semiHidden/>
    <w:unhideWhenUsed/>
    <w:rsid w:val="0089038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BA5311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A5311"/>
  </w:style>
  <w:style w:type="paragraph" w:styleId="af7">
    <w:name w:val="footer"/>
    <w:basedOn w:val="a"/>
    <w:link w:val="af8"/>
    <w:uiPriority w:val="99"/>
    <w:unhideWhenUsed/>
    <w:rsid w:val="00BA5311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A5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1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Яна</cp:lastModifiedBy>
  <cp:revision>2</cp:revision>
  <dcterms:created xsi:type="dcterms:W3CDTF">2026-09-23T08:05:00Z</dcterms:created>
  <dcterms:modified xsi:type="dcterms:W3CDTF">2026-09-23T08:05:00Z</dcterms:modified>
</cp:coreProperties>
</file>